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</w:rPr>
        <w:t>岳阳县职业中专采购申请审批表</w:t>
      </w:r>
    </w:p>
    <w:tbl>
      <w:tblPr>
        <w:tblStyle w:val="9"/>
        <w:tblW w:w="893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007"/>
        <w:gridCol w:w="1652"/>
        <w:gridCol w:w="1400"/>
        <w:gridCol w:w="318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申购项目</w:t>
            </w:r>
          </w:p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或物品名称</w:t>
            </w:r>
          </w:p>
        </w:tc>
        <w:tc>
          <w:tcPr>
            <w:tcW w:w="724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b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69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申购部门</w:t>
            </w:r>
          </w:p>
        </w:tc>
        <w:tc>
          <w:tcPr>
            <w:tcW w:w="265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  <w:lang w:val="en-US" w:eastAsia="zh-CN"/>
              </w:rPr>
              <w:t>申 请 人</w:t>
            </w:r>
          </w:p>
        </w:tc>
        <w:tc>
          <w:tcPr>
            <w:tcW w:w="318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申购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  <w:lang w:eastAsia="zh-CN"/>
              </w:rPr>
              <w:t>日期</w:t>
            </w:r>
          </w:p>
        </w:tc>
        <w:tc>
          <w:tcPr>
            <w:tcW w:w="265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4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完成时间</w:t>
            </w:r>
          </w:p>
        </w:tc>
        <w:tc>
          <w:tcPr>
            <w:tcW w:w="318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预算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  <w:lang w:val="en-US" w:eastAsia="zh-CN"/>
              </w:rPr>
              <w:t>金额</w:t>
            </w:r>
          </w:p>
        </w:tc>
        <w:tc>
          <w:tcPr>
            <w:tcW w:w="265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40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  <w:lang w:val="en-US" w:eastAsia="zh-CN"/>
              </w:rPr>
              <w:t>资金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来源</w:t>
            </w:r>
          </w:p>
        </w:tc>
        <w:tc>
          <w:tcPr>
            <w:tcW w:w="318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>
            <w:pPr>
              <w:spacing w:line="280" w:lineRule="exact"/>
              <w:ind w:left="-46" w:leftChars="-22" w:right="-105" w:rightChars="-5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采购类型</w:t>
            </w:r>
          </w:p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(在对应栏打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)</w:t>
            </w:r>
          </w:p>
        </w:tc>
        <w:tc>
          <w:tcPr>
            <w:tcW w:w="724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1.工程类采购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类采购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3.服务类采购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1695" w:type="dxa"/>
            <w:tcBorders>
              <w:tl2br w:val="nil"/>
              <w:tr2bl w:val="nil"/>
            </w:tcBorders>
            <w:vAlign w:val="center"/>
          </w:tcPr>
          <w:p>
            <w:pPr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采购方式</w:t>
            </w:r>
          </w:p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(对应栏打</w:t>
            </w:r>
            <w: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  <w:t>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)</w:t>
            </w:r>
          </w:p>
        </w:tc>
        <w:tc>
          <w:tcPr>
            <w:tcW w:w="724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1.政府采购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2.学校采购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1695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24"/>
                <w:szCs w:val="24"/>
              </w:rPr>
              <w:t>申购原因</w:t>
            </w:r>
          </w:p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（附申请报告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eastAsia="zh-CN"/>
              </w:rPr>
              <w:t>、文件、通知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清单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</w:p>
        </w:tc>
        <w:tc>
          <w:tcPr>
            <w:tcW w:w="100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新 增</w:t>
            </w:r>
          </w:p>
        </w:tc>
        <w:tc>
          <w:tcPr>
            <w:tcW w:w="623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  <w:jc w:val="center"/>
        </w:trPr>
        <w:tc>
          <w:tcPr>
            <w:tcW w:w="1695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280" w:lineRule="exact"/>
              <w:ind w:left="-105" w:leftChars="-50" w:right="-105" w:rightChars="-50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00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更 换</w:t>
            </w:r>
          </w:p>
        </w:tc>
        <w:tc>
          <w:tcPr>
            <w:tcW w:w="623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  <w:jc w:val="center"/>
        </w:trPr>
        <w:tc>
          <w:tcPr>
            <w:tcW w:w="4354" w:type="dxa"/>
            <w:gridSpan w:val="3"/>
            <w:tcBorders>
              <w:tl2br w:val="nil"/>
              <w:tr2bl w:val="nil"/>
            </w:tcBorders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业务管理部门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意见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：</w:t>
            </w: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  <w:tc>
          <w:tcPr>
            <w:tcW w:w="4585" w:type="dxa"/>
            <w:gridSpan w:val="2"/>
            <w:tcBorders>
              <w:tl2br w:val="nil"/>
              <w:tr2bl w:val="nil"/>
            </w:tcBorders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业务管理部门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分管校领导意见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：</w:t>
            </w: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ind w:left="-2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7" w:hRule="atLeast"/>
          <w:jc w:val="center"/>
        </w:trPr>
        <w:tc>
          <w:tcPr>
            <w:tcW w:w="4354" w:type="dxa"/>
            <w:gridSpan w:val="3"/>
            <w:tcBorders>
              <w:tl2br w:val="nil"/>
              <w:tr2bl w:val="nil"/>
            </w:tcBorders>
            <w:vAlign w:val="top"/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后勤处意见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：</w:t>
            </w: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  <w:tc>
          <w:tcPr>
            <w:tcW w:w="458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分管后勤校领导意见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：</w:t>
            </w:r>
          </w:p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  <w:jc w:val="center"/>
        </w:trPr>
        <w:tc>
          <w:tcPr>
            <w:tcW w:w="4354" w:type="dxa"/>
            <w:gridSpan w:val="3"/>
            <w:tcBorders>
              <w:tl2br w:val="nil"/>
              <w:tr2bl w:val="nil"/>
            </w:tcBorders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财务室意见（1万元以上）：</w:t>
            </w:r>
            <w:bookmarkStart w:id="0" w:name="_GoBack"/>
            <w:bookmarkEnd w:id="0"/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  <w:tc>
          <w:tcPr>
            <w:tcW w:w="4585" w:type="dxa"/>
            <w:gridSpan w:val="2"/>
            <w:tcBorders>
              <w:tl2br w:val="nil"/>
              <w:tr2bl w:val="nil"/>
            </w:tcBorders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纪委备案意见（1万元以上）：</w:t>
            </w: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ind w:left="-2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  <w:jc w:val="center"/>
        </w:trPr>
        <w:tc>
          <w:tcPr>
            <w:tcW w:w="4354" w:type="dxa"/>
            <w:gridSpan w:val="3"/>
            <w:tcBorders>
              <w:tl2br w:val="nil"/>
              <w:tr2bl w:val="nil"/>
            </w:tcBorders>
            <w:vAlign w:val="top"/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校长意见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：</w:t>
            </w: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240" w:firstLineChars="1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  <w:tc>
          <w:tcPr>
            <w:tcW w:w="4585" w:type="dxa"/>
            <w:gridSpan w:val="2"/>
            <w:tcBorders>
              <w:tl2br w:val="nil"/>
              <w:tr2bl w:val="nil"/>
            </w:tcBorders>
            <w:vAlign w:val="top"/>
          </w:tcPr>
          <w:p>
            <w:pPr>
              <w:spacing w:line="280" w:lineRule="exact"/>
              <w:ind w:right="-105" w:rightChars="-50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党委书记意见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5000元以上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）：</w:t>
            </w: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280" w:lineRule="exact"/>
              <w:ind w:left="-105" w:leftChars="-50" w:right="-105" w:rightChars="-5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ind w:left="-2" w:leftChars="0" w:firstLine="120" w:firstLineChars="5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日期：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eastAsia" w:ascii="仿宋_GB2312" w:hAnsi="仿宋_GB2312" w:eastAsia="仿宋_GB2312" w:cs="仿宋_GB2312"/>
          <w:b/>
          <w:bCs/>
          <w:szCs w:val="21"/>
        </w:rPr>
      </w:pPr>
      <w:r>
        <w:rPr>
          <w:rFonts w:hint="eastAsia" w:ascii="仿宋_GB2312" w:hAnsi="仿宋_GB2312" w:eastAsia="仿宋_GB2312" w:cs="仿宋_GB2312"/>
          <w:b/>
          <w:bCs/>
          <w:szCs w:val="21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Cs w:val="21"/>
        </w:rPr>
        <w:t>清单：</w:t>
      </w:r>
    </w:p>
    <w:tbl>
      <w:tblPr>
        <w:tblStyle w:val="9"/>
        <w:tblW w:w="86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017"/>
        <w:gridCol w:w="2434"/>
        <w:gridCol w:w="606"/>
        <w:gridCol w:w="846"/>
        <w:gridCol w:w="957"/>
        <w:gridCol w:w="918"/>
        <w:gridCol w:w="1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序号</w:t>
            </w: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品目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名称</w:t>
            </w: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技术参数</w:t>
            </w: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单位</w:t>
            </w: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数量</w:t>
            </w: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单价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（元）</w:t>
            </w: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小计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（元）</w:t>
            </w: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规格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Cs w:val="21"/>
              </w:rPr>
              <w:t>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Calibri" w:hAnsi="Calibri" w:eastAsia="宋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46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Calibri" w:hAnsi="Calibri" w:eastAsia="宋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Calibri" w:hAnsi="Calibri" w:eastAsia="宋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Calibri" w:hAnsi="Calibri" w:eastAsia="宋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left"/>
              <w:rPr>
                <w:rFonts w:ascii="Calibri" w:hAnsi="Calibri" w:eastAsia="宋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default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670" w:type="dxa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17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243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60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eastAsia="zh-CN"/>
              </w:rPr>
            </w:pPr>
          </w:p>
        </w:tc>
        <w:tc>
          <w:tcPr>
            <w:tcW w:w="846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95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918" w:type="dxa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/>
                <w:szCs w:val="21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adjustRightInd w:val="0"/>
              <w:snapToGrid w:val="0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8693" w:type="dxa"/>
            <w:gridSpan w:val="8"/>
            <w:vAlign w:val="center"/>
          </w:tcPr>
          <w:p>
            <w:pPr>
              <w:adjustRightInd w:val="0"/>
              <w:snapToGrid w:val="0"/>
              <w:ind w:firstLine="2400" w:firstLineChars="1000"/>
              <w:jc w:val="both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金额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合计：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8693" w:type="dxa"/>
            <w:gridSpan w:val="8"/>
            <w:vAlign w:val="center"/>
          </w:tcPr>
          <w:p>
            <w:pPr>
              <w:adjustRightInd w:val="0"/>
              <w:snapToGrid w:val="0"/>
              <w:ind w:firstLine="2400" w:firstLineChars="1000"/>
              <w:jc w:val="both"/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人民币大写：</w:t>
            </w:r>
          </w:p>
        </w:tc>
      </w:tr>
    </w:tbl>
    <w:p>
      <w:pPr>
        <w:tabs>
          <w:tab w:val="left" w:pos="709"/>
        </w:tabs>
        <w:rPr>
          <w:rFonts w:ascii="Times New Roman" w:hAnsi="Times New Roman" w:eastAsia="仿宋_GB2312" w:cs="Times New Roman"/>
          <w:szCs w:val="21"/>
        </w:rPr>
      </w:pPr>
    </w:p>
    <w:sectPr>
      <w:footerReference r:id="rId3" w:type="default"/>
      <w:footerReference r:id="rId4" w:type="even"/>
      <w:pgSz w:w="11906" w:h="16838"/>
      <w:pgMar w:top="1134" w:right="1588" w:bottom="851" w:left="158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right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fldChar w:fldCharType="begin"/>
    </w:r>
    <w:r>
      <w:rPr>
        <w:rFonts w:ascii="Times New Roman" w:hAnsi="Times New Roman" w:cs="Times New Roman"/>
        <w:sz w:val="28"/>
        <w:szCs w:val="28"/>
      </w:rPr>
      <w:instrText xml:space="preserve">PAGE   \* MERGEFORMAT</w:instrText>
    </w:r>
    <w:r>
      <w:rPr>
        <w:rFonts w:ascii="Times New Roman" w:hAnsi="Times New Roman" w:cs="Times New Roman"/>
        <w:sz w:val="28"/>
        <w:szCs w:val="28"/>
      </w:rPr>
      <w:fldChar w:fldCharType="separate"/>
    </w:r>
    <w:r>
      <w:t>- 1 -</w:t>
    </w:r>
    <w:r>
      <w:rPr>
        <w:rFonts w:ascii="Times New Roman" w:hAnsi="Times New Roman" w:cs="Times New Roman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fldChar w:fldCharType="begin"/>
    </w:r>
    <w:r>
      <w:rPr>
        <w:rFonts w:ascii="Times New Roman" w:hAnsi="Times New Roman" w:cs="Times New Roman"/>
        <w:sz w:val="28"/>
        <w:szCs w:val="28"/>
      </w:rPr>
      <w:instrText xml:space="preserve">PAGE   \* MERGEFORMAT</w:instrText>
    </w:r>
    <w:r>
      <w:rPr>
        <w:rFonts w:ascii="Times New Roman" w:hAnsi="Times New Roman" w:cs="Times New Roman"/>
        <w:sz w:val="28"/>
        <w:szCs w:val="28"/>
      </w:rPr>
      <w:fldChar w:fldCharType="separate"/>
    </w:r>
    <w:r>
      <w:t>- 2 -</w:t>
    </w:r>
    <w:r>
      <w:rPr>
        <w:rFonts w:ascii="Times New Roman" w:hAnsi="Times New Roman" w:cs="Times New Roman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ZmM5ZGE3NjhkNDJkOGQ1MDYxMTBkOWZjNTliMzkifQ=="/>
  </w:docVars>
  <w:rsids>
    <w:rsidRoot w:val="00E37770"/>
    <w:rsid w:val="000274A0"/>
    <w:rsid w:val="00062D17"/>
    <w:rsid w:val="000704D2"/>
    <w:rsid w:val="000E286F"/>
    <w:rsid w:val="000E3054"/>
    <w:rsid w:val="00181D47"/>
    <w:rsid w:val="001D3EB4"/>
    <w:rsid w:val="0022123D"/>
    <w:rsid w:val="00245B4E"/>
    <w:rsid w:val="00270CDF"/>
    <w:rsid w:val="003B1EB1"/>
    <w:rsid w:val="0047008F"/>
    <w:rsid w:val="004D4B98"/>
    <w:rsid w:val="004F468C"/>
    <w:rsid w:val="0055098C"/>
    <w:rsid w:val="00636DB0"/>
    <w:rsid w:val="006D68F4"/>
    <w:rsid w:val="006E6A5C"/>
    <w:rsid w:val="00725A5A"/>
    <w:rsid w:val="007917CC"/>
    <w:rsid w:val="00792722"/>
    <w:rsid w:val="007A1211"/>
    <w:rsid w:val="008432A5"/>
    <w:rsid w:val="008B40C4"/>
    <w:rsid w:val="008E6EF9"/>
    <w:rsid w:val="008F176C"/>
    <w:rsid w:val="008F6617"/>
    <w:rsid w:val="00945799"/>
    <w:rsid w:val="0097253E"/>
    <w:rsid w:val="00972690"/>
    <w:rsid w:val="00985F7B"/>
    <w:rsid w:val="009B4CAE"/>
    <w:rsid w:val="00A022C1"/>
    <w:rsid w:val="00A04DAF"/>
    <w:rsid w:val="00A224C5"/>
    <w:rsid w:val="00A9517D"/>
    <w:rsid w:val="00AA7840"/>
    <w:rsid w:val="00AD33EC"/>
    <w:rsid w:val="00AF16AA"/>
    <w:rsid w:val="00AF7D9F"/>
    <w:rsid w:val="00B62825"/>
    <w:rsid w:val="00CE1D1C"/>
    <w:rsid w:val="00CF4A51"/>
    <w:rsid w:val="00D11293"/>
    <w:rsid w:val="00D146E4"/>
    <w:rsid w:val="00D5680E"/>
    <w:rsid w:val="00D620A7"/>
    <w:rsid w:val="00D84B1E"/>
    <w:rsid w:val="00DC0632"/>
    <w:rsid w:val="00E37363"/>
    <w:rsid w:val="00E37770"/>
    <w:rsid w:val="00E475AD"/>
    <w:rsid w:val="00EA3818"/>
    <w:rsid w:val="00ED17E3"/>
    <w:rsid w:val="00ED5AAD"/>
    <w:rsid w:val="00EF3F5B"/>
    <w:rsid w:val="00EF75A2"/>
    <w:rsid w:val="00FC1E0D"/>
    <w:rsid w:val="05BF04FD"/>
    <w:rsid w:val="06830909"/>
    <w:rsid w:val="0CFB4CF4"/>
    <w:rsid w:val="1478408C"/>
    <w:rsid w:val="185E1AC5"/>
    <w:rsid w:val="209220CC"/>
    <w:rsid w:val="2998758D"/>
    <w:rsid w:val="2E6A6D18"/>
    <w:rsid w:val="32521110"/>
    <w:rsid w:val="34756947"/>
    <w:rsid w:val="408B4349"/>
    <w:rsid w:val="45456FB2"/>
    <w:rsid w:val="46AB54DC"/>
    <w:rsid w:val="48BB5353"/>
    <w:rsid w:val="49385578"/>
    <w:rsid w:val="50DC32D7"/>
    <w:rsid w:val="56316E38"/>
    <w:rsid w:val="578D11A5"/>
    <w:rsid w:val="5D1F37FD"/>
    <w:rsid w:val="64BE0654"/>
    <w:rsid w:val="66582AFB"/>
    <w:rsid w:val="79CE2F02"/>
    <w:rsid w:val="79D50EED"/>
    <w:rsid w:val="7E374173"/>
    <w:rsid w:val="7EF8153E"/>
    <w:rsid w:val="7F33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qFormat="1" w:uiPriority="99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0"/>
    <w:pPr>
      <w:keepNext/>
      <w:outlineLvl w:val="0"/>
    </w:pPr>
    <w:rPr>
      <w:rFonts w:ascii="Times New Roman" w:hAnsi="Times New Roman" w:cs="Times New Roman"/>
      <w:b/>
      <w:bCs/>
      <w:sz w:val="28"/>
      <w:szCs w:val="24"/>
    </w:rPr>
  </w:style>
  <w:style w:type="paragraph" w:styleId="3">
    <w:name w:val="heading 2"/>
    <w:basedOn w:val="1"/>
    <w:next w:val="1"/>
    <w:link w:val="18"/>
    <w:autoRedefine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 w:cs="Times New Roman"/>
      <w:b/>
      <w:sz w:val="32"/>
      <w:szCs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6"/>
    <w:autoRedefine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  <w:szCs w:val="24"/>
    </w:rPr>
  </w:style>
  <w:style w:type="character" w:styleId="11">
    <w:name w:val="Strong"/>
    <w:autoRedefine/>
    <w:qFormat/>
    <w:uiPriority w:val="0"/>
    <w:rPr>
      <w:b/>
      <w:bCs/>
    </w:rPr>
  </w:style>
  <w:style w:type="paragraph" w:customStyle="1" w:styleId="12">
    <w:name w:val="Char1"/>
    <w:basedOn w:val="1"/>
    <w:autoRedefine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Times New Roman" w:hAnsi="Times New Roman" w:eastAsia="方正细黑一简体" w:cs="Times New Roman"/>
      <w:szCs w:val="20"/>
    </w:rPr>
  </w:style>
  <w:style w:type="character" w:customStyle="1" w:styleId="13">
    <w:name w:val="页眉 Char"/>
    <w:basedOn w:val="10"/>
    <w:link w:val="7"/>
    <w:autoRedefine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5"/>
    <w:semiHidden/>
    <w:qFormat/>
    <w:uiPriority w:val="99"/>
    <w:rPr>
      <w:sz w:val="18"/>
      <w:szCs w:val="18"/>
    </w:rPr>
  </w:style>
  <w:style w:type="character" w:customStyle="1" w:styleId="16">
    <w:name w:val="日期 Char"/>
    <w:basedOn w:val="10"/>
    <w:link w:val="4"/>
    <w:autoRedefine/>
    <w:semiHidden/>
    <w:qFormat/>
    <w:uiPriority w:val="99"/>
  </w:style>
  <w:style w:type="character" w:customStyle="1" w:styleId="17">
    <w:name w:val="标题 1 Char"/>
    <w:basedOn w:val="10"/>
    <w:link w:val="2"/>
    <w:autoRedefine/>
    <w:qFormat/>
    <w:uiPriority w:val="0"/>
    <w:rPr>
      <w:rFonts w:ascii="Times New Roman" w:hAnsi="Times New Roman" w:eastAsia="宋体" w:cs="Times New Roman"/>
      <w:b/>
      <w:bCs/>
      <w:sz w:val="28"/>
      <w:szCs w:val="24"/>
    </w:rPr>
  </w:style>
  <w:style w:type="character" w:customStyle="1" w:styleId="18">
    <w:name w:val="标题 2 Char"/>
    <w:basedOn w:val="10"/>
    <w:link w:val="3"/>
    <w:autoRedefine/>
    <w:qFormat/>
    <w:uiPriority w:val="0"/>
    <w:rPr>
      <w:rFonts w:ascii="Arial" w:hAnsi="Arial" w:eastAsia="黑体" w:cs="Times New Roman"/>
      <w:b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299</Words>
  <Characters>310</Characters>
  <Lines>3</Lines>
  <Paragraphs>1</Paragraphs>
  <TotalTime>18</TotalTime>
  <ScaleCrop>false</ScaleCrop>
  <LinksUpToDate>false</LinksUpToDate>
  <CharactersWithSpaces>432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2022-11-21T07:22:00Z</dcterms:created>
  <dc:creator>微软用户</dc:creator>
  <cp:lastModifiedBy>游刃有余 余扬忠</cp:lastModifiedBy>
  <cp:lastPrinted>2025-10-13T07:17:00Z</cp:lastPrinted>
  <dcterms:modified xsi:type="dcterms:W3CDTF">2025-10-13T07:53:37Z</dcterms:modified>
  <dc:title>岳阳县职业中专采购申请审批表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0FD00A2C4AF04A0C84A66C7182F4E65A_13</vt:lpwstr>
  </property>
  <property fmtid="{D5CDD505-2E9C-101B-9397-08002B2CF9AE}" pid="4" name="KSOTemplateDocerSaveRecord">
    <vt:lpwstr>eyJoZGlkIjoiZGY3YTg4ZjQ5NjYyNzkxY2FiYjZmZWFjZTk4OWRkZTEiLCJ1c2VySWQiOiIxNDI3NzM1ODk1In0=</vt:lpwstr>
  </property>
</Properties>
</file>